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382C" w14:textId="77777777" w:rsidR="00FE067E" w:rsidRPr="008A2ECA" w:rsidRDefault="003C6034" w:rsidP="00CC1F3B">
      <w:pPr>
        <w:pStyle w:val="TitlePageOrigin"/>
        <w:rPr>
          <w:color w:val="auto"/>
        </w:rPr>
      </w:pPr>
      <w:r w:rsidRPr="008A2ECA">
        <w:rPr>
          <w:caps w:val="0"/>
          <w:color w:val="auto"/>
        </w:rPr>
        <w:t>WEST VIRGINIA LEGISLATURE</w:t>
      </w:r>
    </w:p>
    <w:p w14:paraId="7FC6B78A" w14:textId="77777777" w:rsidR="00CD36CF" w:rsidRPr="008A2ECA" w:rsidRDefault="00CD36CF" w:rsidP="00CC1F3B">
      <w:pPr>
        <w:pStyle w:val="TitlePageSession"/>
        <w:rPr>
          <w:color w:val="auto"/>
        </w:rPr>
      </w:pPr>
      <w:r w:rsidRPr="008A2ECA">
        <w:rPr>
          <w:color w:val="auto"/>
        </w:rPr>
        <w:t>20</w:t>
      </w:r>
      <w:r w:rsidR="00EC5E63" w:rsidRPr="008A2ECA">
        <w:rPr>
          <w:color w:val="auto"/>
        </w:rPr>
        <w:t>2</w:t>
      </w:r>
      <w:r w:rsidR="0020151F" w:rsidRPr="008A2ECA">
        <w:rPr>
          <w:color w:val="auto"/>
        </w:rPr>
        <w:t>6</w:t>
      </w:r>
      <w:r w:rsidRPr="008A2ECA">
        <w:rPr>
          <w:color w:val="auto"/>
        </w:rPr>
        <w:t xml:space="preserve"> </w:t>
      </w:r>
      <w:r w:rsidR="003C6034" w:rsidRPr="008A2ECA">
        <w:rPr>
          <w:caps w:val="0"/>
          <w:color w:val="auto"/>
        </w:rPr>
        <w:t>REGULAR SESSION</w:t>
      </w:r>
    </w:p>
    <w:p w14:paraId="057C14E2" w14:textId="77777777" w:rsidR="00CD36CF" w:rsidRPr="008A2ECA" w:rsidRDefault="002305DF" w:rsidP="00CC1F3B">
      <w:pPr>
        <w:pStyle w:val="TitlePageBillPrefix"/>
        <w:rPr>
          <w:color w:val="auto"/>
        </w:rPr>
      </w:pPr>
      <w:sdt>
        <w:sdtPr>
          <w:rPr>
            <w:color w:val="auto"/>
          </w:rPr>
          <w:tag w:val="IntroDate"/>
          <w:id w:val="-1236936958"/>
          <w:placeholder>
            <w:docPart w:val="FFDDA637552B4AA09CF9939163889E91"/>
          </w:placeholder>
          <w:text/>
        </w:sdtPr>
        <w:sdtEndPr/>
        <w:sdtContent>
          <w:r w:rsidR="00AE48A0" w:rsidRPr="008A2ECA">
            <w:rPr>
              <w:color w:val="auto"/>
            </w:rPr>
            <w:t>Introduced</w:t>
          </w:r>
        </w:sdtContent>
      </w:sdt>
    </w:p>
    <w:p w14:paraId="0439DD60" w14:textId="77EE8583" w:rsidR="00CD36CF" w:rsidRPr="008A2ECA" w:rsidRDefault="002305DF" w:rsidP="00CC1F3B">
      <w:pPr>
        <w:pStyle w:val="BillNumber"/>
        <w:rPr>
          <w:color w:val="auto"/>
        </w:rPr>
      </w:pPr>
      <w:sdt>
        <w:sdtPr>
          <w:rPr>
            <w:color w:val="auto"/>
          </w:rPr>
          <w:tag w:val="Chamber"/>
          <w:id w:val="893011969"/>
          <w:lock w:val="sdtLocked"/>
          <w:placeholder>
            <w:docPart w:val="703AA45FEA654C42972A707A519A691B"/>
          </w:placeholder>
          <w:dropDownList>
            <w:listItem w:displayText="House" w:value="House"/>
            <w:listItem w:displayText="Senate" w:value="Senate"/>
          </w:dropDownList>
        </w:sdtPr>
        <w:sdtEndPr/>
        <w:sdtContent>
          <w:r w:rsidR="00C33434" w:rsidRPr="008A2ECA">
            <w:rPr>
              <w:color w:val="auto"/>
            </w:rPr>
            <w:t>House</w:t>
          </w:r>
        </w:sdtContent>
      </w:sdt>
      <w:r w:rsidR="00303684" w:rsidRPr="008A2ECA">
        <w:rPr>
          <w:color w:val="auto"/>
        </w:rPr>
        <w:t xml:space="preserve"> </w:t>
      </w:r>
      <w:r w:rsidR="00CD36CF" w:rsidRPr="008A2ECA">
        <w:rPr>
          <w:color w:val="auto"/>
        </w:rPr>
        <w:t xml:space="preserve">Bill </w:t>
      </w:r>
      <w:sdt>
        <w:sdtPr>
          <w:rPr>
            <w:color w:val="auto"/>
          </w:rPr>
          <w:tag w:val="BNum"/>
          <w:id w:val="1645317809"/>
          <w:lock w:val="sdtLocked"/>
          <w:placeholder>
            <w:docPart w:val="ED75718B6DDC4A76A531CAD3D8DD0EC6"/>
          </w:placeholder>
          <w:text/>
        </w:sdtPr>
        <w:sdtEndPr/>
        <w:sdtContent>
          <w:r>
            <w:rPr>
              <w:color w:val="auto"/>
            </w:rPr>
            <w:t>4978</w:t>
          </w:r>
        </w:sdtContent>
      </w:sdt>
    </w:p>
    <w:p w14:paraId="3AEE52FD" w14:textId="2F12D6A8" w:rsidR="00CD36CF" w:rsidRPr="008A2ECA" w:rsidRDefault="00CD36CF" w:rsidP="00CC1F3B">
      <w:pPr>
        <w:pStyle w:val="Sponsors"/>
        <w:rPr>
          <w:color w:val="auto"/>
        </w:rPr>
      </w:pPr>
      <w:r w:rsidRPr="008A2ECA">
        <w:rPr>
          <w:color w:val="auto"/>
        </w:rPr>
        <w:t xml:space="preserve">By </w:t>
      </w:r>
      <w:sdt>
        <w:sdtPr>
          <w:rPr>
            <w:color w:val="auto"/>
          </w:rPr>
          <w:tag w:val="Sponsors"/>
          <w:id w:val="1589585889"/>
          <w:placeholder>
            <w:docPart w:val="4E5055BDC66D4BDCBC376166296804B1"/>
          </w:placeholder>
          <w:text w:multiLine="1"/>
        </w:sdtPr>
        <w:sdtEndPr/>
        <w:sdtContent>
          <w:r w:rsidR="002C53ED" w:rsidRPr="008A2ECA">
            <w:rPr>
              <w:color w:val="auto"/>
            </w:rPr>
            <w:t>Delegate</w:t>
          </w:r>
          <w:r w:rsidR="0038201B">
            <w:rPr>
              <w:color w:val="auto"/>
            </w:rPr>
            <w:t>s</w:t>
          </w:r>
          <w:r w:rsidR="002C53ED" w:rsidRPr="008A2ECA">
            <w:rPr>
              <w:color w:val="auto"/>
            </w:rPr>
            <w:t xml:space="preserve"> Linville</w:t>
          </w:r>
          <w:r w:rsidR="0038201B">
            <w:rPr>
              <w:color w:val="auto"/>
            </w:rPr>
            <w:t>, Green, Heckert, Stephens, Riley, Phillips, Leavitt, Fehrenbacher, and Browning</w:t>
          </w:r>
        </w:sdtContent>
      </w:sdt>
    </w:p>
    <w:p w14:paraId="63F286B4" w14:textId="48890857" w:rsidR="00E831B3" w:rsidRPr="008A2ECA" w:rsidRDefault="00CD36CF" w:rsidP="00CC1F3B">
      <w:pPr>
        <w:pStyle w:val="References"/>
        <w:rPr>
          <w:color w:val="auto"/>
        </w:rPr>
      </w:pPr>
      <w:r w:rsidRPr="008A2ECA">
        <w:rPr>
          <w:color w:val="auto"/>
        </w:rPr>
        <w:t>[</w:t>
      </w:r>
      <w:sdt>
        <w:sdtPr>
          <w:rPr>
            <w:color w:val="auto"/>
          </w:rPr>
          <w:tag w:val="References"/>
          <w:id w:val="-1043047873"/>
          <w:placeholder>
            <w:docPart w:val="973B22C1D0A74C7AAA4C093E1A86CDBD"/>
          </w:placeholder>
          <w:text w:multiLine="1"/>
        </w:sdtPr>
        <w:sdtEndPr/>
        <w:sdtContent>
          <w:r w:rsidR="002305DF">
            <w:rPr>
              <w:color w:val="auto"/>
            </w:rPr>
            <w:t>Introduced January 29, 2026; referred to the Committee on Government Organization</w:t>
          </w:r>
        </w:sdtContent>
      </w:sdt>
      <w:r w:rsidRPr="008A2ECA">
        <w:rPr>
          <w:color w:val="auto"/>
        </w:rPr>
        <w:t>]</w:t>
      </w:r>
    </w:p>
    <w:p w14:paraId="6A269C94" w14:textId="6EE89764" w:rsidR="00303684" w:rsidRPr="008A2ECA" w:rsidRDefault="0000526A" w:rsidP="00CC1F3B">
      <w:pPr>
        <w:pStyle w:val="TitleSection"/>
        <w:rPr>
          <w:color w:val="auto"/>
        </w:rPr>
      </w:pPr>
      <w:r w:rsidRPr="008A2ECA">
        <w:rPr>
          <w:color w:val="auto"/>
        </w:rPr>
        <w:lastRenderedPageBreak/>
        <w:t>A BILL</w:t>
      </w:r>
      <w:r w:rsidR="002C53ED" w:rsidRPr="008A2ECA">
        <w:rPr>
          <w:color w:val="auto"/>
        </w:rPr>
        <w:t xml:space="preserve"> to amend and reenact §21A-6-1d of the Code of West Virginia, 1931, as amended, relating to unemployment benefits; and clarifying that </w:t>
      </w:r>
      <w:r w:rsidR="00616C10" w:rsidRPr="008A2ECA">
        <w:rPr>
          <w:color w:val="auto"/>
        </w:rPr>
        <w:t>Workforce West Virginia may provide unemployment claimants with information from private employers, including positions tailored to their prior job history and salary range.</w:t>
      </w:r>
      <w:r w:rsidR="002C53ED" w:rsidRPr="008A2ECA">
        <w:rPr>
          <w:color w:val="auto"/>
        </w:rPr>
        <w:t xml:space="preserve"> </w:t>
      </w:r>
    </w:p>
    <w:p w14:paraId="70F81F09" w14:textId="02639190" w:rsidR="002C53ED" w:rsidRPr="008A2ECA" w:rsidRDefault="00303684" w:rsidP="00CC1F3B">
      <w:pPr>
        <w:pStyle w:val="EnactingClause"/>
        <w:rPr>
          <w:i w:val="0"/>
          <w:iCs/>
          <w:color w:val="auto"/>
        </w:rPr>
      </w:pPr>
      <w:r w:rsidRPr="008A2ECA">
        <w:rPr>
          <w:color w:val="auto"/>
        </w:rPr>
        <w:t>Be it enacted by the Legislature of West Virginia:</w:t>
      </w:r>
    </w:p>
    <w:p w14:paraId="75C6E66B" w14:textId="77777777" w:rsidR="002C53ED" w:rsidRPr="008A2ECA" w:rsidRDefault="002C53ED" w:rsidP="00CC1F3B">
      <w:pPr>
        <w:pStyle w:val="EnactingClause"/>
        <w:rPr>
          <w:i w:val="0"/>
          <w:iCs/>
          <w:color w:val="auto"/>
        </w:rPr>
        <w:sectPr w:rsidR="002C53ED" w:rsidRPr="008A2ECA" w:rsidSect="002C53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B5BCC3" w14:textId="7D23FC74" w:rsidR="002C53ED" w:rsidRPr="008A2ECA" w:rsidRDefault="002C53ED" w:rsidP="002C53ED">
      <w:pPr>
        <w:pStyle w:val="ArticleHeading"/>
        <w:rPr>
          <w:i/>
          <w:iCs/>
          <w:color w:val="auto"/>
        </w:rPr>
      </w:pPr>
      <w:r w:rsidRPr="008A2ECA">
        <w:rPr>
          <w:color w:val="auto"/>
        </w:rPr>
        <w:t>ARTICLE 6. EMPLOYEE ELIGIBILITY; BENEFITS.</w:t>
      </w:r>
    </w:p>
    <w:p w14:paraId="4C1782A5" w14:textId="77777777" w:rsidR="002C53ED" w:rsidRPr="008A2ECA" w:rsidRDefault="002C53ED" w:rsidP="00CC1F3B">
      <w:pPr>
        <w:pStyle w:val="EnactingClause"/>
        <w:rPr>
          <w:i w:val="0"/>
          <w:iCs/>
          <w:color w:val="auto"/>
        </w:rPr>
        <w:sectPr w:rsidR="002C53ED" w:rsidRPr="008A2ECA" w:rsidSect="002C53ED">
          <w:type w:val="continuous"/>
          <w:pgSz w:w="12240" w:h="15840" w:code="1"/>
          <w:pgMar w:top="1440" w:right="1440" w:bottom="1440" w:left="1440" w:header="720" w:footer="720" w:gutter="0"/>
          <w:lnNumType w:countBy="1" w:restart="newSection"/>
          <w:pgNumType w:start="0"/>
          <w:cols w:space="720"/>
          <w:titlePg/>
          <w:docGrid w:linePitch="360"/>
        </w:sectPr>
      </w:pPr>
    </w:p>
    <w:p w14:paraId="304ADF22" w14:textId="77777777" w:rsidR="002C53ED" w:rsidRPr="008A2ECA" w:rsidRDefault="002C53ED" w:rsidP="00425C19">
      <w:pPr>
        <w:pStyle w:val="SectionHeading"/>
        <w:rPr>
          <w:color w:val="auto"/>
        </w:rPr>
        <w:sectPr w:rsidR="002C53ED" w:rsidRPr="008A2ECA" w:rsidSect="002C53ED">
          <w:type w:val="continuous"/>
          <w:pgSz w:w="12240" w:h="15840" w:code="1"/>
          <w:pgMar w:top="1440" w:right="1440" w:bottom="1440" w:left="1440" w:header="720" w:footer="720" w:gutter="0"/>
          <w:lnNumType w:countBy="1" w:restart="newSection"/>
          <w:pgNumType w:start="0"/>
          <w:cols w:space="720"/>
          <w:titlePg/>
          <w:docGrid w:linePitch="360"/>
        </w:sectPr>
      </w:pPr>
      <w:r w:rsidRPr="008A2ECA">
        <w:rPr>
          <w:color w:val="auto"/>
        </w:rPr>
        <w:t>§21A-6-1d. Jobs and Reemployment Act.</w:t>
      </w:r>
    </w:p>
    <w:p w14:paraId="435EE8E7" w14:textId="77777777" w:rsidR="002C53ED" w:rsidRPr="008A2ECA" w:rsidRDefault="002C53ED" w:rsidP="00425C19">
      <w:pPr>
        <w:pStyle w:val="SectionBody"/>
        <w:rPr>
          <w:color w:val="auto"/>
        </w:rPr>
      </w:pPr>
      <w:r w:rsidRPr="008A2ECA">
        <w:rPr>
          <w:color w:val="auto"/>
        </w:rPr>
        <w:t>(a) In addition to compliance with all other eligibility requirements, an individual shall be eligible, and shall remain eligible, for unemployment benefits only if he or she actively seeks, and continues to seek, work by conducting at least four work search activities weekly, defined as:</w:t>
      </w:r>
    </w:p>
    <w:p w14:paraId="2B19BFAF" w14:textId="77777777" w:rsidR="002C53ED" w:rsidRPr="008A2ECA" w:rsidRDefault="002C53ED" w:rsidP="00425C19">
      <w:pPr>
        <w:pStyle w:val="SectionBody"/>
        <w:rPr>
          <w:color w:val="auto"/>
        </w:rPr>
      </w:pPr>
      <w:r w:rsidRPr="008A2ECA">
        <w:rPr>
          <w:color w:val="auto"/>
        </w:rPr>
        <w:t>(1) Registering for work with the state’s labor exchange system, placement firm, temporary work agencies, or educational institution with job placement offices;</w:t>
      </w:r>
    </w:p>
    <w:p w14:paraId="15DB6748" w14:textId="77777777" w:rsidR="002C53ED" w:rsidRPr="008A2ECA" w:rsidRDefault="002C53ED" w:rsidP="00425C19">
      <w:pPr>
        <w:pStyle w:val="SectionBody"/>
        <w:rPr>
          <w:color w:val="auto"/>
        </w:rPr>
      </w:pPr>
      <w:r w:rsidRPr="008A2ECA">
        <w:rPr>
          <w:color w:val="auto"/>
        </w:rPr>
        <w:t>(2) Logging on and looking for work in the state’s labor exchange or other online job matching system;</w:t>
      </w:r>
    </w:p>
    <w:p w14:paraId="1D15EC4E" w14:textId="77777777" w:rsidR="002C53ED" w:rsidRPr="008A2ECA" w:rsidRDefault="002C53ED" w:rsidP="00425C19">
      <w:pPr>
        <w:pStyle w:val="SectionBody"/>
        <w:rPr>
          <w:color w:val="auto"/>
        </w:rPr>
      </w:pPr>
      <w:r w:rsidRPr="008A2ECA">
        <w:rPr>
          <w:color w:val="auto"/>
        </w:rPr>
        <w:t>(3) Using reemployment services in job centers or completing similar online or self-service activities, including, but not limited to, obtaining and using labor market and career information, participating in Reemployment Services and Eligibility Assessment activities, participating in skills assessment for occupational matching, instructional workshops, or other specialized activities;</w:t>
      </w:r>
    </w:p>
    <w:p w14:paraId="6D173A2F" w14:textId="77777777" w:rsidR="002C53ED" w:rsidRPr="008A2ECA" w:rsidRDefault="002C53ED" w:rsidP="00425C19">
      <w:pPr>
        <w:pStyle w:val="SectionBody"/>
        <w:rPr>
          <w:color w:val="auto"/>
        </w:rPr>
      </w:pPr>
      <w:r w:rsidRPr="008A2ECA">
        <w:rPr>
          <w:color w:val="auto"/>
        </w:rPr>
        <w:t xml:space="preserve">(4) Completing job applications for employers that have, or are reasonably expected to have, job openings, or following through on job referrals or job development attempts, as directed by Workforce West Virginia staff; </w:t>
      </w:r>
    </w:p>
    <w:p w14:paraId="2F2012B7" w14:textId="77777777" w:rsidR="002C53ED" w:rsidRPr="008A2ECA" w:rsidRDefault="002C53ED" w:rsidP="00425C19">
      <w:pPr>
        <w:pStyle w:val="SectionBody"/>
        <w:rPr>
          <w:color w:val="auto"/>
        </w:rPr>
      </w:pPr>
      <w:r w:rsidRPr="008A2ECA">
        <w:rPr>
          <w:color w:val="auto"/>
        </w:rPr>
        <w:t>(5) Applying for or participating in employment and training services provided by partner programs in job centers;</w:t>
      </w:r>
    </w:p>
    <w:p w14:paraId="7C7AB0D9" w14:textId="77777777" w:rsidR="002C53ED" w:rsidRPr="008A2ECA" w:rsidRDefault="002C53ED" w:rsidP="00425C19">
      <w:pPr>
        <w:pStyle w:val="SectionBody"/>
        <w:rPr>
          <w:color w:val="auto"/>
        </w:rPr>
      </w:pPr>
      <w:r w:rsidRPr="008A2ECA">
        <w:rPr>
          <w:color w:val="auto"/>
        </w:rPr>
        <w:t>(6) Participating in work-related networking events, such as job clubs, job fairs, industry association events, or networking groups;</w:t>
      </w:r>
    </w:p>
    <w:p w14:paraId="09DF61C8" w14:textId="77777777" w:rsidR="002C53ED" w:rsidRPr="008A2ECA" w:rsidRDefault="002C53ED" w:rsidP="00425C19">
      <w:pPr>
        <w:pStyle w:val="SectionBody"/>
        <w:rPr>
          <w:color w:val="auto"/>
        </w:rPr>
      </w:pPr>
      <w:r w:rsidRPr="008A2ECA">
        <w:rPr>
          <w:color w:val="auto"/>
        </w:rPr>
        <w:t>(7) Making contacts with, or in-person visits to, employers that have, or are reasonably expected to have, job openings;</w:t>
      </w:r>
    </w:p>
    <w:p w14:paraId="59B6ED54" w14:textId="77777777" w:rsidR="002C53ED" w:rsidRPr="008A2ECA" w:rsidRDefault="002C53ED" w:rsidP="00425C19">
      <w:pPr>
        <w:pStyle w:val="SectionBody"/>
        <w:rPr>
          <w:color w:val="auto"/>
        </w:rPr>
      </w:pPr>
      <w:r w:rsidRPr="008A2ECA">
        <w:rPr>
          <w:color w:val="auto"/>
        </w:rPr>
        <w:t>(8) Taking a civil service examination;</w:t>
      </w:r>
    </w:p>
    <w:p w14:paraId="59BB87C8" w14:textId="77777777" w:rsidR="002C53ED" w:rsidRPr="008A2ECA" w:rsidRDefault="002C53ED" w:rsidP="00425C19">
      <w:pPr>
        <w:pStyle w:val="SectionBody"/>
        <w:rPr>
          <w:color w:val="auto"/>
        </w:rPr>
      </w:pPr>
      <w:r w:rsidRPr="008A2ECA">
        <w:rPr>
          <w:color w:val="auto"/>
        </w:rPr>
        <w:t>(9) Going on interviews with employers, either in-person or virtually; or</w:t>
      </w:r>
    </w:p>
    <w:p w14:paraId="0A54DC73" w14:textId="77777777" w:rsidR="002C53ED" w:rsidRPr="008A2ECA" w:rsidRDefault="002C53ED" w:rsidP="00425C19">
      <w:pPr>
        <w:pStyle w:val="SectionBody"/>
        <w:rPr>
          <w:color w:val="auto"/>
        </w:rPr>
      </w:pPr>
      <w:r w:rsidRPr="008A2ECA">
        <w:rPr>
          <w:color w:val="auto"/>
        </w:rPr>
        <w:t xml:space="preserve">(10) Performing any other work search activities prescribed or allowed by rules promulgated by Workforce West Virginia. </w:t>
      </w:r>
    </w:p>
    <w:p w14:paraId="7499E49E" w14:textId="77777777" w:rsidR="002C53ED" w:rsidRPr="008A2ECA" w:rsidRDefault="002C53ED" w:rsidP="00425C19">
      <w:pPr>
        <w:pStyle w:val="SectionBody"/>
        <w:rPr>
          <w:color w:val="auto"/>
        </w:rPr>
      </w:pPr>
      <w:r w:rsidRPr="008A2ECA">
        <w:rPr>
          <w:color w:val="auto"/>
        </w:rPr>
        <w:t>(b) The commissioner may:</w:t>
      </w:r>
    </w:p>
    <w:p w14:paraId="4EE46E1E" w14:textId="77777777" w:rsidR="002C53ED" w:rsidRPr="008A2ECA" w:rsidRDefault="002C53ED" w:rsidP="00425C19">
      <w:pPr>
        <w:pStyle w:val="SectionBody"/>
        <w:rPr>
          <w:color w:val="auto"/>
        </w:rPr>
      </w:pPr>
      <w:r w:rsidRPr="008A2ECA">
        <w:rPr>
          <w:color w:val="auto"/>
        </w:rPr>
        <w:t>(1) Require an individual, at the time of application for unemployment benefits and weekly thereafter, to provide proof of all his or her work search activities;</w:t>
      </w:r>
    </w:p>
    <w:p w14:paraId="2C616451" w14:textId="77777777" w:rsidR="002C53ED" w:rsidRPr="008A2ECA" w:rsidRDefault="002C53ED" w:rsidP="00425C19">
      <w:pPr>
        <w:pStyle w:val="SectionBody"/>
        <w:rPr>
          <w:color w:val="auto"/>
        </w:rPr>
      </w:pPr>
      <w:r w:rsidRPr="008A2ECA">
        <w:rPr>
          <w:color w:val="auto"/>
        </w:rPr>
        <w:t>(2) Verify submissions of proof of work search activities by individuals applying for or receiving unemployment benefits; and</w:t>
      </w:r>
    </w:p>
    <w:p w14:paraId="2F525516" w14:textId="77777777" w:rsidR="002C53ED" w:rsidRPr="008A2ECA" w:rsidRDefault="002C53ED" w:rsidP="00425C19">
      <w:pPr>
        <w:pStyle w:val="SectionBody"/>
        <w:rPr>
          <w:color w:val="auto"/>
        </w:rPr>
      </w:pPr>
      <w:r w:rsidRPr="008A2ECA">
        <w:rPr>
          <w:color w:val="auto"/>
        </w:rPr>
        <w:t>(3) Determine any individual who fails to perform work search activities or provide proof of work search activities as required by this section, ineligible to receive unemployment benefits unless the individual can reasonably explain his or her failure to do so or timely remedy the failure to provide proof of his or her work search activity.</w:t>
      </w:r>
    </w:p>
    <w:p w14:paraId="049708C9" w14:textId="77777777" w:rsidR="002C53ED" w:rsidRPr="008A2ECA" w:rsidRDefault="002C53ED" w:rsidP="00425C19">
      <w:pPr>
        <w:pStyle w:val="SectionBody"/>
        <w:rPr>
          <w:color w:val="auto"/>
        </w:rPr>
      </w:pPr>
      <w:r w:rsidRPr="008A2ECA">
        <w:rPr>
          <w:color w:val="auto"/>
        </w:rPr>
        <w:t>(c) The commissioner shall have discretion to determine the sufficiency of the proof of work search activities submitted, the explanation of a failure to submit such proof, the provision of such proof after an inaccuracy in the proof provided is identified, and whether an individual has otherwise complied with the requirements of this section.</w:t>
      </w:r>
    </w:p>
    <w:p w14:paraId="3138A7B1" w14:textId="77777777" w:rsidR="002C53ED" w:rsidRPr="008A2ECA" w:rsidRDefault="002C53ED" w:rsidP="00425C19">
      <w:pPr>
        <w:pStyle w:val="SectionBody"/>
        <w:rPr>
          <w:color w:val="auto"/>
        </w:rPr>
      </w:pPr>
      <w:r w:rsidRPr="008A2ECA">
        <w:rPr>
          <w:color w:val="auto"/>
        </w:rPr>
        <w:t>(d) The commissioner shall, utilizing existing resources:</w:t>
      </w:r>
    </w:p>
    <w:p w14:paraId="6585EC44" w14:textId="0BA13F26" w:rsidR="002C53ED" w:rsidRPr="008A2ECA" w:rsidRDefault="002C53ED" w:rsidP="00425C19">
      <w:pPr>
        <w:pStyle w:val="SectionBody"/>
        <w:rPr>
          <w:color w:val="auto"/>
        </w:rPr>
      </w:pPr>
      <w:r w:rsidRPr="008A2ECA">
        <w:rPr>
          <w:color w:val="auto"/>
        </w:rPr>
        <w:t>(1) Establish a process by which Workforce West Virginia will share open positions submitted to, or posted by, the Division of Personnel or any other state-administered job board by employers</w:t>
      </w:r>
      <w:r w:rsidR="00ED6E8C" w:rsidRPr="008A2ECA">
        <w:rPr>
          <w:color w:val="auto"/>
        </w:rPr>
        <w:t xml:space="preserve"> </w:t>
      </w:r>
      <w:r w:rsidRPr="008A2ECA">
        <w:rPr>
          <w:color w:val="auto"/>
        </w:rPr>
        <w:t xml:space="preserve">directly with individuals applying for or receiving unemployment benefits; </w:t>
      </w:r>
      <w:r w:rsidRPr="008A2ECA">
        <w:rPr>
          <w:strike/>
          <w:color w:val="auto"/>
        </w:rPr>
        <w:t>and</w:t>
      </w:r>
    </w:p>
    <w:p w14:paraId="31FFD6FE" w14:textId="387DD157" w:rsidR="00544CB6" w:rsidRPr="008A2ECA" w:rsidRDefault="002C53ED" w:rsidP="00425C19">
      <w:pPr>
        <w:pStyle w:val="SectionBody"/>
        <w:rPr>
          <w:color w:val="auto"/>
          <w:u w:val="single"/>
        </w:rPr>
      </w:pPr>
      <w:r w:rsidRPr="008A2ECA">
        <w:rPr>
          <w:color w:val="auto"/>
        </w:rPr>
        <w:t>(2)</w:t>
      </w:r>
      <w:r w:rsidR="00616C10" w:rsidRPr="008A2ECA">
        <w:rPr>
          <w:color w:val="auto"/>
        </w:rPr>
        <w:t xml:space="preserve"> </w:t>
      </w:r>
      <w:r w:rsidR="00616C10" w:rsidRPr="008A2ECA">
        <w:rPr>
          <w:color w:val="auto"/>
          <w:u w:val="single"/>
        </w:rPr>
        <w:t xml:space="preserve">Establish a process by which Workforce West Virginia may share open positions for private employers directly with individuals applying for or receiving unemployment benefits: </w:t>
      </w:r>
      <w:r w:rsidR="00616C10" w:rsidRPr="008A2ECA">
        <w:rPr>
          <w:i/>
          <w:iCs/>
          <w:color w:val="auto"/>
          <w:u w:val="single"/>
        </w:rPr>
        <w:t>Provided</w:t>
      </w:r>
      <w:r w:rsidR="00616C10" w:rsidRPr="008A2ECA">
        <w:rPr>
          <w:color w:val="auto"/>
          <w:u w:val="single"/>
        </w:rPr>
        <w:t>, That this service may be further tailored to target job offerings for unemployment claimants in similar industries, positions, and wage ranges</w:t>
      </w:r>
      <w:r w:rsidR="008A2ECA" w:rsidRPr="008A2ECA">
        <w:rPr>
          <w:color w:val="auto"/>
          <w:u w:val="single"/>
        </w:rPr>
        <w:t>; and</w:t>
      </w:r>
    </w:p>
    <w:p w14:paraId="5DC5EB08" w14:textId="7E8795F4" w:rsidR="002C53ED" w:rsidRPr="008A2ECA" w:rsidRDefault="00544CB6" w:rsidP="00425C19">
      <w:pPr>
        <w:pStyle w:val="SectionBody"/>
        <w:rPr>
          <w:color w:val="auto"/>
        </w:rPr>
      </w:pPr>
      <w:r w:rsidRPr="008A2ECA">
        <w:rPr>
          <w:color w:val="auto"/>
          <w:u w:val="single"/>
        </w:rPr>
        <w:t>(3)</w:t>
      </w:r>
      <w:r w:rsidR="002C53ED" w:rsidRPr="008A2ECA">
        <w:rPr>
          <w:color w:val="auto"/>
        </w:rPr>
        <w:t xml:space="preserve">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individuals, and monitoring whether those individuals are sufficiently responsive to a referral.</w:t>
      </w:r>
    </w:p>
    <w:p w14:paraId="0CD67531" w14:textId="77777777" w:rsidR="002C53ED" w:rsidRPr="008A2ECA" w:rsidRDefault="002C53ED" w:rsidP="00425C19">
      <w:pPr>
        <w:pStyle w:val="SectionBody"/>
        <w:rPr>
          <w:color w:val="auto"/>
        </w:rPr>
      </w:pPr>
      <w:r w:rsidRPr="008A2ECA">
        <w:rPr>
          <w:color w:val="auto"/>
        </w:rPr>
        <w:t>(e) An individual applying for or receiving unemployment benefits who receives referrals from Workforce West Virginia to a job or jobs considered to be suitable, as that term is defined in this chapter, shall apply for that job or those jobs within one-week of receiving the referrals and accept employment in suitable work if offered.</w:t>
      </w:r>
    </w:p>
    <w:p w14:paraId="1A5A7FC4" w14:textId="77777777" w:rsidR="002C53ED" w:rsidRPr="008A2ECA" w:rsidRDefault="002C53ED" w:rsidP="00425C19">
      <w:pPr>
        <w:pStyle w:val="SectionBody"/>
        <w:rPr>
          <w:color w:val="auto"/>
        </w:rPr>
      </w:pPr>
      <w:r w:rsidRPr="008A2ECA">
        <w:rPr>
          <w:color w:val="auto"/>
        </w:rPr>
        <w:t>(f) Employers shall report the refusal of any individual who is receiving unemployment benefits and who receives job referrals from Workforce West Virginia to accept an offer of employment to the commissioner and also report those that accept employment and either leave or are dismissed from that employment within six weeks of the start date of that employment. The report shall be made in writing in a manner prescribed by the commissioner and shall be signed by the employer. The report shall become part of the file of the individual’s claim for benefits.</w:t>
      </w:r>
    </w:p>
    <w:p w14:paraId="1CE44711" w14:textId="77777777" w:rsidR="002C53ED" w:rsidRPr="008A2ECA" w:rsidRDefault="002C53ED" w:rsidP="00425C19">
      <w:pPr>
        <w:pStyle w:val="SectionBody"/>
        <w:rPr>
          <w:color w:val="auto"/>
        </w:rPr>
      </w:pPr>
      <w:bookmarkStart w:id="0" w:name="_Hlk159940802"/>
      <w:r w:rsidRPr="008A2ECA">
        <w:rPr>
          <w:color w:val="auto"/>
        </w:rPr>
        <w:t>(g) Individuals receiving unemployment benefits who accept a referral to a part-time open position or otherwise accept part-time employment for which the wages are less than his or her weekly benefit rate, shall continue to receive unemployment benefits without reduction for those wages for the duration of his or her benefits period.</w:t>
      </w:r>
    </w:p>
    <w:bookmarkEnd w:id="0"/>
    <w:p w14:paraId="7C8707E0" w14:textId="77777777" w:rsidR="002C53ED" w:rsidRPr="008A2ECA" w:rsidRDefault="002C53ED" w:rsidP="00425C19">
      <w:pPr>
        <w:pStyle w:val="SectionBody"/>
        <w:rPr>
          <w:color w:val="auto"/>
        </w:rPr>
      </w:pPr>
      <w:r w:rsidRPr="008A2ECA">
        <w:rPr>
          <w:color w:val="auto"/>
        </w:rPr>
        <w:t>(h) With the exception of individuals who have received or been served with a summons for jury duty or are serving on a jury in any court of this state, the United States, or any state of the United States; are receiving vocational training as described in the provisions of §21A-6-4 of this code; are partially unemployed and are receiving low-earnings reports from their employer; are eligible to receive short-time compensation under a work-sharing plan as described in §21A-6B-5 of this code; or who are members in good standing of a union that refers its members to employment from a union hall; all individuals applying for or receiving unemployment benefits shall be subject to the requirements of this section, including, but not limited to, individuals who are seasonally unemployed or laid off subject to recall by their employer.</w:t>
      </w:r>
    </w:p>
    <w:p w14:paraId="63461F1F" w14:textId="77777777" w:rsidR="002C53ED" w:rsidRPr="008A2ECA" w:rsidRDefault="002C53ED" w:rsidP="00425C19">
      <w:pPr>
        <w:pStyle w:val="SectionBody"/>
        <w:rPr>
          <w:color w:val="auto"/>
        </w:rPr>
      </w:pPr>
      <w:r w:rsidRPr="008A2ECA">
        <w:rPr>
          <w:color w:val="auto"/>
        </w:rPr>
        <w:t xml:space="preserve">(i) Workforce West Virginia shall notify individuals seeking benefits, at the time an initial 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week; the requirement that work search activities be documented; and the requirement to apply, and accept if offered, suitable jobs referred by the agency. </w:t>
      </w:r>
    </w:p>
    <w:p w14:paraId="1424E71E" w14:textId="77777777" w:rsidR="002C53ED" w:rsidRPr="008A2ECA" w:rsidRDefault="002C53ED" w:rsidP="00425C19">
      <w:pPr>
        <w:pStyle w:val="SectionBody"/>
        <w:rPr>
          <w:color w:val="auto"/>
        </w:rPr>
      </w:pPr>
      <w:r w:rsidRPr="008A2ECA">
        <w:rPr>
          <w:color w:val="auto"/>
        </w:rPr>
        <w:t xml:space="preserve">(j) The commissioner shall promulgate rules for legislative approval in accordance with the provisions of §29A-3-1 </w:t>
      </w:r>
      <w:r w:rsidRPr="008A2ECA">
        <w:rPr>
          <w:i/>
          <w:iCs/>
          <w:color w:val="auto"/>
        </w:rPr>
        <w:t>et seq</w:t>
      </w:r>
      <w:r w:rsidRPr="008A2ECA">
        <w:rPr>
          <w:color w:val="auto"/>
        </w:rPr>
        <w:t>. of this code.</w:t>
      </w:r>
    </w:p>
    <w:p w14:paraId="66C3313A" w14:textId="77777777" w:rsidR="002C53ED" w:rsidRPr="008A2ECA" w:rsidRDefault="002C53ED" w:rsidP="00425C19">
      <w:pPr>
        <w:pStyle w:val="SectionBody"/>
        <w:rPr>
          <w:color w:val="auto"/>
        </w:rPr>
      </w:pPr>
      <w:r w:rsidRPr="008A2ECA">
        <w:rPr>
          <w:color w:val="auto"/>
        </w:rPr>
        <w:t>(k) The provisions of this section shall become effective July 1, 2024.</w:t>
      </w:r>
    </w:p>
    <w:p w14:paraId="07F59E8E" w14:textId="77777777" w:rsidR="00C33014" w:rsidRPr="008A2ECA" w:rsidRDefault="00C33014" w:rsidP="00CC1F3B">
      <w:pPr>
        <w:pStyle w:val="Note"/>
        <w:rPr>
          <w:color w:val="auto"/>
        </w:rPr>
      </w:pPr>
    </w:p>
    <w:p w14:paraId="74D05179" w14:textId="312A5DB5" w:rsidR="006865E9" w:rsidRPr="008A2ECA" w:rsidRDefault="00CF1DCA" w:rsidP="00CC1F3B">
      <w:pPr>
        <w:pStyle w:val="Note"/>
        <w:rPr>
          <w:color w:val="auto"/>
        </w:rPr>
      </w:pPr>
      <w:r w:rsidRPr="008A2ECA">
        <w:rPr>
          <w:color w:val="auto"/>
        </w:rPr>
        <w:t>NOTE: The</w:t>
      </w:r>
      <w:r w:rsidR="006865E9" w:rsidRPr="008A2ECA">
        <w:rPr>
          <w:color w:val="auto"/>
        </w:rPr>
        <w:t xml:space="preserve"> purpose of this bill is to</w:t>
      </w:r>
      <w:r w:rsidR="00616C10" w:rsidRPr="008A2ECA">
        <w:rPr>
          <w:color w:val="auto"/>
        </w:rPr>
        <w:t xml:space="preserve"> permit Workforce West Virginia to provide unemployment claimants with information from private employers, including positions tailored to their prior job history and salary range.</w:t>
      </w:r>
      <w:r w:rsidR="006865E9" w:rsidRPr="008A2ECA">
        <w:rPr>
          <w:color w:val="auto"/>
        </w:rPr>
        <w:t xml:space="preserve"> </w:t>
      </w:r>
    </w:p>
    <w:p w14:paraId="76D28F62" w14:textId="77777777" w:rsidR="006865E9" w:rsidRPr="008A2ECA" w:rsidRDefault="00AE48A0" w:rsidP="00CC1F3B">
      <w:pPr>
        <w:pStyle w:val="Note"/>
        <w:rPr>
          <w:color w:val="auto"/>
        </w:rPr>
      </w:pPr>
      <w:r w:rsidRPr="008A2ECA">
        <w:rPr>
          <w:color w:val="auto"/>
        </w:rPr>
        <w:t>Strike-throughs indicate language that would be stricken from a heading or the present law and underscoring indicates new language that would be added.</w:t>
      </w:r>
    </w:p>
    <w:sectPr w:rsidR="006865E9" w:rsidRPr="008A2ECA" w:rsidSect="00616C10">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CC76" w14:textId="77777777" w:rsidR="00855918" w:rsidRPr="00B844FE" w:rsidRDefault="00855918" w:rsidP="00B844FE">
      <w:r>
        <w:separator/>
      </w:r>
    </w:p>
  </w:endnote>
  <w:endnote w:type="continuationSeparator" w:id="0">
    <w:p w14:paraId="77EB57D8" w14:textId="77777777" w:rsidR="00855918" w:rsidRPr="00B844FE" w:rsidRDefault="008559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6A28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AE9C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32606"/>
      <w:docPartObj>
        <w:docPartGallery w:val="Page Numbers (Bottom of Page)"/>
        <w:docPartUnique/>
      </w:docPartObj>
    </w:sdtPr>
    <w:sdtEndPr>
      <w:rPr>
        <w:noProof/>
      </w:rPr>
    </w:sdtEndPr>
    <w:sdtContent>
      <w:p w14:paraId="4112A1E5" w14:textId="57AE999E" w:rsidR="00616C10" w:rsidRDefault="00616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17709" w14:textId="46979A9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8B6" w14:textId="77777777" w:rsidR="00616C10" w:rsidRDefault="00616C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903555"/>
      <w:docPartObj>
        <w:docPartGallery w:val="Page Numbers (Bottom of Page)"/>
        <w:docPartUnique/>
      </w:docPartObj>
    </w:sdtPr>
    <w:sdtEndPr>
      <w:rPr>
        <w:noProof/>
      </w:rPr>
    </w:sdtEndPr>
    <w:sdtContent>
      <w:p w14:paraId="5BA4EDD3" w14:textId="77777777" w:rsidR="00616C10" w:rsidRDefault="00616C1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F7F7" w14:textId="77777777" w:rsidR="00855918" w:rsidRPr="00B844FE" w:rsidRDefault="00855918" w:rsidP="00B844FE">
      <w:r>
        <w:separator/>
      </w:r>
    </w:p>
  </w:footnote>
  <w:footnote w:type="continuationSeparator" w:id="0">
    <w:p w14:paraId="6E28110C" w14:textId="77777777" w:rsidR="00855918" w:rsidRPr="00B844FE" w:rsidRDefault="008559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AB6" w14:textId="77777777" w:rsidR="002A0269" w:rsidRPr="00B844FE" w:rsidRDefault="002305DF">
    <w:pPr>
      <w:pStyle w:val="Header"/>
    </w:pPr>
    <w:sdt>
      <w:sdtPr>
        <w:id w:val="-684364211"/>
        <w:placeholder>
          <w:docPart w:val="703AA45FEA654C42972A707A519A69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3AA45FEA654C42972A707A519A69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00AA" w14:textId="36A3E3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53E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53ED">
          <w:rPr>
            <w:sz w:val="22"/>
            <w:szCs w:val="22"/>
          </w:rPr>
          <w:t>2026R3119</w:t>
        </w:r>
      </w:sdtContent>
    </w:sdt>
  </w:p>
  <w:p w14:paraId="5B0A7E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4D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ED"/>
    <w:rsid w:val="0000526A"/>
    <w:rsid w:val="000573A9"/>
    <w:rsid w:val="00061C10"/>
    <w:rsid w:val="00085D22"/>
    <w:rsid w:val="00093AB0"/>
    <w:rsid w:val="000C5C77"/>
    <w:rsid w:val="000E3912"/>
    <w:rsid w:val="000F4FE8"/>
    <w:rsid w:val="0010070F"/>
    <w:rsid w:val="0015112E"/>
    <w:rsid w:val="001552E7"/>
    <w:rsid w:val="001566B4"/>
    <w:rsid w:val="001A66B7"/>
    <w:rsid w:val="001C279E"/>
    <w:rsid w:val="001D0FAF"/>
    <w:rsid w:val="001D459E"/>
    <w:rsid w:val="0020151F"/>
    <w:rsid w:val="00211F02"/>
    <w:rsid w:val="0022348D"/>
    <w:rsid w:val="002305DF"/>
    <w:rsid w:val="0027011C"/>
    <w:rsid w:val="00274200"/>
    <w:rsid w:val="00275740"/>
    <w:rsid w:val="002A0269"/>
    <w:rsid w:val="002C53ED"/>
    <w:rsid w:val="00303684"/>
    <w:rsid w:val="003143F5"/>
    <w:rsid w:val="00314854"/>
    <w:rsid w:val="0038201B"/>
    <w:rsid w:val="00394191"/>
    <w:rsid w:val="003C51CD"/>
    <w:rsid w:val="003C6034"/>
    <w:rsid w:val="00400B5C"/>
    <w:rsid w:val="004368E0"/>
    <w:rsid w:val="004B3B6F"/>
    <w:rsid w:val="004C13DD"/>
    <w:rsid w:val="004D3ABE"/>
    <w:rsid w:val="004E3441"/>
    <w:rsid w:val="00500579"/>
    <w:rsid w:val="00544CB6"/>
    <w:rsid w:val="00572702"/>
    <w:rsid w:val="0058392F"/>
    <w:rsid w:val="00591361"/>
    <w:rsid w:val="005A5366"/>
    <w:rsid w:val="00616C10"/>
    <w:rsid w:val="006369EB"/>
    <w:rsid w:val="00637E73"/>
    <w:rsid w:val="006426A8"/>
    <w:rsid w:val="006865E9"/>
    <w:rsid w:val="00686E9A"/>
    <w:rsid w:val="00691F3E"/>
    <w:rsid w:val="00694BFB"/>
    <w:rsid w:val="006A106B"/>
    <w:rsid w:val="006B01D2"/>
    <w:rsid w:val="006C523D"/>
    <w:rsid w:val="006D4036"/>
    <w:rsid w:val="00766AD0"/>
    <w:rsid w:val="007A5259"/>
    <w:rsid w:val="007A7081"/>
    <w:rsid w:val="007F1CF5"/>
    <w:rsid w:val="00834EDE"/>
    <w:rsid w:val="00855918"/>
    <w:rsid w:val="008736AA"/>
    <w:rsid w:val="008A2ECA"/>
    <w:rsid w:val="008D275D"/>
    <w:rsid w:val="0091664E"/>
    <w:rsid w:val="00946186"/>
    <w:rsid w:val="00980327"/>
    <w:rsid w:val="00986478"/>
    <w:rsid w:val="009963D2"/>
    <w:rsid w:val="009B5557"/>
    <w:rsid w:val="009F1067"/>
    <w:rsid w:val="00A31E01"/>
    <w:rsid w:val="00A527AD"/>
    <w:rsid w:val="00A718CF"/>
    <w:rsid w:val="00AA069B"/>
    <w:rsid w:val="00AE48A0"/>
    <w:rsid w:val="00AE61BE"/>
    <w:rsid w:val="00B16F25"/>
    <w:rsid w:val="00B24422"/>
    <w:rsid w:val="00B551B3"/>
    <w:rsid w:val="00B66B81"/>
    <w:rsid w:val="00B67091"/>
    <w:rsid w:val="00B71E6F"/>
    <w:rsid w:val="00B80C20"/>
    <w:rsid w:val="00B844FE"/>
    <w:rsid w:val="00B86B4F"/>
    <w:rsid w:val="00BA1F84"/>
    <w:rsid w:val="00BC2BCD"/>
    <w:rsid w:val="00BC562B"/>
    <w:rsid w:val="00C33014"/>
    <w:rsid w:val="00C33434"/>
    <w:rsid w:val="00C34869"/>
    <w:rsid w:val="00C42EB6"/>
    <w:rsid w:val="00C62327"/>
    <w:rsid w:val="00C85096"/>
    <w:rsid w:val="00CB1005"/>
    <w:rsid w:val="00CB20EF"/>
    <w:rsid w:val="00CC1F3B"/>
    <w:rsid w:val="00CD12CB"/>
    <w:rsid w:val="00CD23A4"/>
    <w:rsid w:val="00CD36CF"/>
    <w:rsid w:val="00CF1DCA"/>
    <w:rsid w:val="00CF67F8"/>
    <w:rsid w:val="00D579FC"/>
    <w:rsid w:val="00D81C16"/>
    <w:rsid w:val="00DE526B"/>
    <w:rsid w:val="00DF199D"/>
    <w:rsid w:val="00E01542"/>
    <w:rsid w:val="00E365F1"/>
    <w:rsid w:val="00E62F48"/>
    <w:rsid w:val="00E831B3"/>
    <w:rsid w:val="00E95FBC"/>
    <w:rsid w:val="00EC5E63"/>
    <w:rsid w:val="00ED6E8C"/>
    <w:rsid w:val="00EE70CB"/>
    <w:rsid w:val="00F124B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4FF"/>
  <w15:chartTrackingRefBased/>
  <w15:docId w15:val="{0B26D446-6794-45BF-9964-8DD130E4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C53ED"/>
    <w:rPr>
      <w:rFonts w:eastAsia="Calibri"/>
      <w:b/>
      <w:caps/>
      <w:color w:val="000000"/>
      <w:sz w:val="24"/>
    </w:rPr>
  </w:style>
  <w:style w:type="character" w:customStyle="1" w:styleId="SectionBodyChar">
    <w:name w:val="Section Body Char"/>
    <w:link w:val="SectionBody"/>
    <w:rsid w:val="002C53ED"/>
    <w:rPr>
      <w:rFonts w:eastAsia="Calibri"/>
      <w:color w:val="000000"/>
    </w:rPr>
  </w:style>
  <w:style w:type="character" w:customStyle="1" w:styleId="SectionHeadingChar">
    <w:name w:val="Section Heading Char"/>
    <w:link w:val="SectionHeading"/>
    <w:rsid w:val="002C53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DA637552B4AA09CF9939163889E91"/>
        <w:category>
          <w:name w:val="General"/>
          <w:gallery w:val="placeholder"/>
        </w:category>
        <w:types>
          <w:type w:val="bbPlcHdr"/>
        </w:types>
        <w:behaviors>
          <w:behavior w:val="content"/>
        </w:behaviors>
        <w:guid w:val="{815FB7CA-444C-4186-8248-7180D155169E}"/>
      </w:docPartPr>
      <w:docPartBody>
        <w:p w:rsidR="00905469" w:rsidRDefault="005A6F4D">
          <w:pPr>
            <w:pStyle w:val="FFDDA637552B4AA09CF9939163889E91"/>
          </w:pPr>
          <w:r w:rsidRPr="00B844FE">
            <w:t>Prefix Text</w:t>
          </w:r>
        </w:p>
      </w:docPartBody>
    </w:docPart>
    <w:docPart>
      <w:docPartPr>
        <w:name w:val="703AA45FEA654C42972A707A519A691B"/>
        <w:category>
          <w:name w:val="General"/>
          <w:gallery w:val="placeholder"/>
        </w:category>
        <w:types>
          <w:type w:val="bbPlcHdr"/>
        </w:types>
        <w:behaviors>
          <w:behavior w:val="content"/>
        </w:behaviors>
        <w:guid w:val="{8F88BAC6-DD1F-4997-8B1C-F8D243717F27}"/>
      </w:docPartPr>
      <w:docPartBody>
        <w:p w:rsidR="00905469" w:rsidRDefault="005A6F4D">
          <w:pPr>
            <w:pStyle w:val="703AA45FEA654C42972A707A519A691B"/>
          </w:pPr>
          <w:r w:rsidRPr="00B844FE">
            <w:t>[Type here]</w:t>
          </w:r>
        </w:p>
      </w:docPartBody>
    </w:docPart>
    <w:docPart>
      <w:docPartPr>
        <w:name w:val="ED75718B6DDC4A76A531CAD3D8DD0EC6"/>
        <w:category>
          <w:name w:val="General"/>
          <w:gallery w:val="placeholder"/>
        </w:category>
        <w:types>
          <w:type w:val="bbPlcHdr"/>
        </w:types>
        <w:behaviors>
          <w:behavior w:val="content"/>
        </w:behaviors>
        <w:guid w:val="{4B1C931A-A8C5-47A1-AF53-99B63DFADD8A}"/>
      </w:docPartPr>
      <w:docPartBody>
        <w:p w:rsidR="00905469" w:rsidRDefault="005A6F4D">
          <w:pPr>
            <w:pStyle w:val="ED75718B6DDC4A76A531CAD3D8DD0EC6"/>
          </w:pPr>
          <w:r w:rsidRPr="00B844FE">
            <w:t>Number</w:t>
          </w:r>
        </w:p>
      </w:docPartBody>
    </w:docPart>
    <w:docPart>
      <w:docPartPr>
        <w:name w:val="4E5055BDC66D4BDCBC376166296804B1"/>
        <w:category>
          <w:name w:val="General"/>
          <w:gallery w:val="placeholder"/>
        </w:category>
        <w:types>
          <w:type w:val="bbPlcHdr"/>
        </w:types>
        <w:behaviors>
          <w:behavior w:val="content"/>
        </w:behaviors>
        <w:guid w:val="{B75E13BD-224D-42E6-B579-E0811D38DF81}"/>
      </w:docPartPr>
      <w:docPartBody>
        <w:p w:rsidR="00905469" w:rsidRDefault="005A6F4D">
          <w:pPr>
            <w:pStyle w:val="4E5055BDC66D4BDCBC376166296804B1"/>
          </w:pPr>
          <w:r w:rsidRPr="00B844FE">
            <w:t>Enter Sponsors Here</w:t>
          </w:r>
        </w:p>
      </w:docPartBody>
    </w:docPart>
    <w:docPart>
      <w:docPartPr>
        <w:name w:val="973B22C1D0A74C7AAA4C093E1A86CDBD"/>
        <w:category>
          <w:name w:val="General"/>
          <w:gallery w:val="placeholder"/>
        </w:category>
        <w:types>
          <w:type w:val="bbPlcHdr"/>
        </w:types>
        <w:behaviors>
          <w:behavior w:val="content"/>
        </w:behaviors>
        <w:guid w:val="{FD697698-6536-451E-83A6-C08F202F1F7A}"/>
      </w:docPartPr>
      <w:docPartBody>
        <w:p w:rsidR="00905469" w:rsidRDefault="005A6F4D">
          <w:pPr>
            <w:pStyle w:val="973B22C1D0A74C7AAA4C093E1A86CD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CE"/>
    <w:rsid w:val="00061C10"/>
    <w:rsid w:val="000F02B4"/>
    <w:rsid w:val="001D0FAF"/>
    <w:rsid w:val="004B3B6F"/>
    <w:rsid w:val="00591361"/>
    <w:rsid w:val="005A6F4D"/>
    <w:rsid w:val="005E4ECE"/>
    <w:rsid w:val="006B01D2"/>
    <w:rsid w:val="0089078B"/>
    <w:rsid w:val="00905469"/>
    <w:rsid w:val="0091664E"/>
    <w:rsid w:val="009963D2"/>
    <w:rsid w:val="00B551B3"/>
    <w:rsid w:val="00B67091"/>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DA637552B4AA09CF9939163889E91">
    <w:name w:val="FFDDA637552B4AA09CF9939163889E91"/>
  </w:style>
  <w:style w:type="paragraph" w:customStyle="1" w:styleId="703AA45FEA654C42972A707A519A691B">
    <w:name w:val="703AA45FEA654C42972A707A519A691B"/>
  </w:style>
  <w:style w:type="paragraph" w:customStyle="1" w:styleId="ED75718B6DDC4A76A531CAD3D8DD0EC6">
    <w:name w:val="ED75718B6DDC4A76A531CAD3D8DD0EC6"/>
  </w:style>
  <w:style w:type="paragraph" w:customStyle="1" w:styleId="4E5055BDC66D4BDCBC376166296804B1">
    <w:name w:val="4E5055BDC66D4BDCBC376166296804B1"/>
  </w:style>
  <w:style w:type="character" w:styleId="PlaceholderText">
    <w:name w:val="Placeholder Text"/>
    <w:basedOn w:val="DefaultParagraphFont"/>
    <w:uiPriority w:val="99"/>
    <w:semiHidden/>
    <w:rPr>
      <w:color w:val="808080"/>
    </w:rPr>
  </w:style>
  <w:style w:type="paragraph" w:customStyle="1" w:styleId="973B22C1D0A74C7AAA4C093E1A86CDBD">
    <w:name w:val="973B22C1D0A74C7AAA4C093E1A86C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2026-01-28T22:06:00Z</dcterms:created>
  <dcterms:modified xsi:type="dcterms:W3CDTF">2026-01-28T22:06:00Z</dcterms:modified>
</cp:coreProperties>
</file>